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14" w:rsidRPr="00350414" w:rsidRDefault="00A4359B" w:rsidP="00350414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Załącznik nr 1</w:t>
      </w:r>
      <w:r w:rsidR="00350414" w:rsidRPr="00350414">
        <w:rPr>
          <w:rFonts w:ascii="Times New Roman" w:eastAsia="Times New Roman" w:hAnsi="Times New Roman" w:cs="Times New Roman"/>
          <w:color w:val="333333"/>
          <w:lang w:eastAsia="pl-PL"/>
        </w:rPr>
        <w:t xml:space="preserve"> do Zarządzenia </w:t>
      </w:r>
      <w:r w:rsidR="00350414">
        <w:rPr>
          <w:rFonts w:ascii="Times New Roman" w:eastAsia="Times New Roman" w:hAnsi="Times New Roman" w:cs="Times New Roman"/>
          <w:color w:val="333333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lang w:eastAsia="pl-PL"/>
        </w:rPr>
        <w:t>Nr 88</w:t>
      </w:r>
      <w:r w:rsidR="00350414" w:rsidRPr="00350414">
        <w:rPr>
          <w:rFonts w:ascii="Times New Roman" w:eastAsia="Times New Roman" w:hAnsi="Times New Roman" w:cs="Times New Roman"/>
          <w:color w:val="333333"/>
          <w:lang w:eastAsia="pl-PL"/>
        </w:rPr>
        <w:t>/2019</w:t>
      </w:r>
    </w:p>
    <w:p w:rsidR="00350414" w:rsidRPr="00350414" w:rsidRDefault="00350414" w:rsidP="00350414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333333"/>
          <w:lang w:eastAsia="pl-PL"/>
        </w:rPr>
      </w:pPr>
      <w:r w:rsidRPr="00350414">
        <w:rPr>
          <w:rFonts w:ascii="Times New Roman" w:eastAsia="Times New Roman" w:hAnsi="Times New Roman" w:cs="Times New Roman"/>
          <w:color w:val="333333"/>
          <w:lang w:eastAsia="pl-PL"/>
        </w:rPr>
        <w:t>Wójta Gminy Bulkowo</w:t>
      </w:r>
    </w:p>
    <w:p w:rsidR="00350414" w:rsidRPr="00350414" w:rsidRDefault="00A4359B" w:rsidP="00350414">
      <w:pPr>
        <w:spacing w:after="0" w:line="240" w:lineRule="auto"/>
        <w:ind w:left="680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 dnia 31</w:t>
      </w:r>
      <w:r w:rsidR="00350414" w:rsidRPr="00350414">
        <w:rPr>
          <w:rFonts w:ascii="Times New Roman" w:eastAsia="Times New Roman" w:hAnsi="Times New Roman" w:cs="Times New Roman"/>
          <w:color w:val="333333"/>
          <w:lang w:eastAsia="pl-PL"/>
        </w:rPr>
        <w:t xml:space="preserve"> października 2019 r.</w:t>
      </w:r>
    </w:p>
    <w:p w:rsidR="00350414" w:rsidRDefault="00350414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</w:p>
    <w:p w:rsidR="00733169" w:rsidRPr="00733169" w:rsidRDefault="00F44C5F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 w:rsidRPr="00F44C5F"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>PROJEKT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i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UCHWAŁA</w:t>
      </w:r>
      <w:r w:rsidR="009E2F8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Nr …….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RADY GMINY BULKOWO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z dnia </w:t>
      </w:r>
      <w:r w:rsidR="009E2F8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…….. 2019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r.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w sprawie przyjęcia Rocznego programu współpracy Gminy Bulkowo z organizacjami  pozarządowymi oraz   podmiotami   wymienionymi   w   art. 3  ust. 3   ustawy z dnia 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br/>
        <w:t>24 kwietnia 2003 roku o  działalności pożytku publicznego i o wolontariacie działającymi na terenie G</w:t>
      </w:r>
      <w:r w:rsidR="009E2F8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miny Bulkowo na 2020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rok.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   Na podstawie art. 7 ust. 1 pkt 19, art. 18 ust. 2 pkt. 15 ustawy z dnia 8 marca 1990 r.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o samorządzie gminnym 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(tekst jednolity Dz.U. z </w:t>
      </w:r>
      <w:r w:rsidR="009E2F8E">
        <w:rPr>
          <w:rFonts w:ascii="Times New Roman" w:eastAsia="Calibri" w:hAnsi="Times New Roman" w:cs="Times New Roman"/>
          <w:sz w:val="24"/>
          <w:szCs w:val="24"/>
        </w:rPr>
        <w:t>2019 r. poz. 506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oraz art. 5a ustawy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z dnia 24  kwietnia 2003 r. o działalności pożytku publicznego i o wolontariacie </w:t>
      </w:r>
      <w:r w:rsidR="009E2F8E">
        <w:rPr>
          <w:rFonts w:ascii="Times New Roman" w:eastAsia="Calibri" w:hAnsi="Times New Roman" w:cs="Times New Roman"/>
          <w:sz w:val="24"/>
          <w:szCs w:val="24"/>
        </w:rPr>
        <w:t>(tekst jednolity Dz.U. z 2019 r. poz. 688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Rada Gminy Bulkowo uchwala, co następuje: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§ 1. Przyjmuje  się  “Roczny program  współpracy  Gminy Bulkowo   z  organizacjami  pozarządowymi  oraz   podmiotami   wymienionymi   w   art.  3  ust. 3  ustawy o działalności pożytku publicznego i o wolontariacie działającymi </w:t>
      </w:r>
      <w:r w:rsidR="009E2F8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terenie Gminy Bulkowo na 2020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rok”, który stanowi Załącznik do niniejszej uchwały.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§ 2. Wykonanie uchwały powierza się Wójtowi Gminy Bulkowo.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§ 3. Uchwała wchodzi w życie z dniem podjęcia z mocą</w:t>
      </w:r>
      <w:r w:rsidR="009E2F8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obowiązującą od 1 stycznia 2020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</w:t>
      </w:r>
    </w:p>
    <w:p w:rsidR="00733169" w:rsidRPr="00733169" w:rsidRDefault="00733169" w:rsidP="0073316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Calibri" w:hAnsi="Times New Roman" w:cs="Times New Roman"/>
          <w:sz w:val="24"/>
          <w:szCs w:val="24"/>
          <w:lang w:eastAsia="pl-PL"/>
        </w:rPr>
        <w:t>§ 4. Uchwała podlega ogłoszeniu na tablicy informacyjnej i stronie Biuletynu Informacji Publicznej Urzędu Gminy Bulkowo.</w:t>
      </w:r>
    </w:p>
    <w:p w:rsidR="00733169" w:rsidRPr="00733169" w:rsidRDefault="00733169" w:rsidP="0073316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33169" w:rsidRPr="00733169" w:rsidRDefault="00733169" w:rsidP="0073316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33169" w:rsidRPr="00733169" w:rsidRDefault="00733169" w:rsidP="00733169">
      <w:pPr>
        <w:spacing w:before="100" w:beforeAutospacing="1" w:after="100" w:afterAutospacing="1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 Rady                                                                                                                    Gminy Bulkowo</w:t>
      </w:r>
    </w:p>
    <w:p w:rsidR="00733169" w:rsidRPr="00733169" w:rsidRDefault="00733169" w:rsidP="00733169">
      <w:pPr>
        <w:spacing w:before="100" w:beforeAutospacing="1" w:after="100" w:afterAutospacing="1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Calibri" w:hAnsi="Times New Roman" w:cs="Times New Roman"/>
          <w:sz w:val="24"/>
          <w:szCs w:val="24"/>
          <w:lang w:eastAsia="pl-PL"/>
        </w:rPr>
        <w:t>Andrzej Krokowski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Uzasadnienie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Uchwalenie Rocznego programu współpracy Gminy Bulkowo z organizacjami  pozarządowymi oraz   podmiotami   wymienionymi   w   art. 3  ust. 3   ustawy z dnia 24 kwietnia 2003 roku o  działalności pożytku publicznego i o wolontariacie działającymi na terenie Gminy Bulkowo na 2019 rok stanowi wypełnienie obligatoryjnego zapisu art. 5a Ustawy z dnia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24 kwietnia 2003 roku o działalności pożytku publicznego i o wolontariacie 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(tekst jednolity Dz.U. </w:t>
      </w:r>
      <w:r w:rsidRPr="00733169">
        <w:rPr>
          <w:rFonts w:ascii="Times New Roman" w:eastAsia="Calibri" w:hAnsi="Times New Roman" w:cs="Times New Roman"/>
          <w:sz w:val="24"/>
          <w:szCs w:val="24"/>
        </w:rPr>
        <w:br/>
      </w:r>
      <w:r w:rsidR="001C5AB1">
        <w:rPr>
          <w:rFonts w:ascii="Times New Roman" w:eastAsia="Calibri" w:hAnsi="Times New Roman" w:cs="Times New Roman"/>
          <w:sz w:val="24"/>
          <w:szCs w:val="24"/>
        </w:rPr>
        <w:t>z 2019 r. poz. 688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Projekt uchwały w sprawie przyjęcia Rocznego programu współpracy Gminy Bulkowo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z organizacjami  pozarządowymi oraz podmiotami wymienionymi w art. 3  ust. 3 ustawy z dnia 24 kwietnia 2003 roku o działalności pożytku publicznego i o wolontariacie działającymi na terenie Gminy Bulkowo na 2019 rok został poddany konsultacjom z udziałem organizacji pozarządowych oraz podmiotów prowadzących działalność pożytku publicznego na terenie Gminy Bulkowo.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A435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 xml:space="preserve">Załącznik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UCHWAŁY N</w:t>
      </w:r>
      <w:r w:rsidR="001C5AB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 …..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RADY GMINY BULKOWO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 dnia </w:t>
      </w:r>
      <w:r w:rsidR="001C5AB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………..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 </w:t>
      </w:r>
      <w:r w:rsidR="001C5AB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2019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Roczny program   współpracy   Gminy Bulkowo  z   organizacjami   pozarządowymi   oraz  podmiotami wymienionymi w art. 3 ust. 3 ustawy o działalności pożytku publicznego </w:t>
      </w: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br/>
        <w:t xml:space="preserve">i o wolontariacie działającymi na terenie Gminy Bulkowo </w:t>
      </w:r>
      <w:r w:rsidR="001C5AB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na 2020</w:t>
      </w: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rok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Program współpracy Gminy Bulkowo z organizacjami pozarządowymi oraz podmiotami  wymienionymi w art. 3 ust. 3 ustawy o działalności pożytku publicznego i o wolontariacie,  działającymi na terenie Gminy Bulkowo, zwany w dalszej części “Programem” stanowi element  polityki społecznej i gospodarczej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§2</w:t>
      </w:r>
      <w:r w:rsidR="00A4359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Ilekroć w Programie jest mowa o: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Gminie – rozumie się przez to Gminę Bulkowo,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2. Wójcie lub Urzędzie – rozumie się przez to odpowiednio Wójta Gminy Bulkowo albo Urząd Gminy Bulkowo,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ustawie – rozumie się przez to ustawę z dnia 24 kwietnia 2003 r. o działalności pożytku publicznego i o wolontariacie </w:t>
      </w:r>
      <w:r w:rsidR="001C5AB1">
        <w:rPr>
          <w:rFonts w:ascii="Times New Roman" w:eastAsia="Calibri" w:hAnsi="Times New Roman" w:cs="Times New Roman"/>
          <w:sz w:val="24"/>
          <w:szCs w:val="24"/>
        </w:rPr>
        <w:t>(tekst jednolity Dz.U. z 2019 r. poz. 688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organizacjach – rozumie się przez to organizacje pozarządowe oraz podmioty, o  których mowa w art. 3 ust. 3 ustawy,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dotacjach – rozumie się przez to dotacje w rozumieniu ustawy z dnia 27 sierpnia 2009 r.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o finansach publicz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nych (Dz. U.  2019 r., poz. 869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z  </w:t>
      </w:r>
      <w:proofErr w:type="spellStart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późn</w:t>
      </w:r>
      <w:proofErr w:type="spellEnd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zm.), 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programie - rozumie się przez to “Roczny program współpracy Gminy Bulkowo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z  organizacjami  pozarządowymi  oraz   podmiotami   wymienionymi   w   art.  3  ust. 3  ustawy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o działalności pożytku publicznego i o wolontariacie działającymi 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terenie Gminy Bulkowo na 2020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rok”.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§3.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Głównym   celem   programu   jest   budowanie   partnerstwa   pomiędzy   samorządem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a  organizacjami   oraz   efektywne   wykorzystanie   społecznej   aktywności   w  zaspokajaniu potrzeb zbiorowych mieszkańców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Celami szczegółowymi programu są: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realizacja zadań własnych Gminy określonych stosownymi aktami prawnymi,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umocnienie lokalnych działań oraz tworzenie warunków do realizowania inicjatyw i  struktur funkcjonujących na rzecz społeczności lokalnych,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poprawa   jakości   życia   mieszkańców   poprzez   pełniejsze   zaspokajanie  potrzeb społecznych,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d) udział organizacji przy tworzeniu programu,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e)  otwarcie na innowacyjność, konkurencyjność poprzez umożliwienie organizacjom  indywidualnego wystąpienia z ofertą realizacji projektów konkretnych zadań  publicznych, które dotychczas nie są realizowane lub realizowane są w inny sposób.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4359B" w:rsidRPr="00733169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lastRenderedPageBreak/>
        <w:t>§4.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Podstawowym kryterium decydującym o podjęciu współpracy Gminy z organizacjami jest  prowadzenie przez te organizacje działalności na terenie Gminy Bulkowo i/lub na rzecz jej  mieszkańców.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§5.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Gminy z organizacjami dotyczy realizacji zadań określonych w art. 4 ust. 1  ustawy,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a w szczególności zadań z obszarów: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pomocy społecznej, w tym pomocy rodzinom i osobom w trudnej sytuacji życiowej  oraz  wyrównywania szans tych rodzin i osób,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działalności charytatywnej,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podtrzymywania   i   upowszechniania   tradycji   narodowej,   pielęgnowania   polskości  oraz rozwoju świadomości narodowej, obywatelskiej i kulturowej,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d) ochrony i promocji zdrowia,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e) przeciwdziałania uzależnieniom i patologiom społecznym,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f) działania na rzecz osób niepełnosprawnych,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g) nauki, szkolnictwa wyższego, edukacji, oświaty i wychowania,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h) porządku i bezpieczeństwa publicznego,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i) kultury, sztuki, ochrony dóbr kultury i dziedzictwa narodowego,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j) wspierania i upowszechniania kultury fizycznej i sportu, turystyki i krajoznawstwa,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k) ekologii i ochrony zwierząt oraz ochrony dziedzictwa przyrodniczego,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l) działalności wspomagającej rozwój wspólnot i społeczności lokalnych,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m) przeciwdziałania bezrobociu i łagodzenia jego negatywnych skutków,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n) działalności na rzecz rodziny, macierzyństwa, rodzicielstwa, upowszechniania i ochrony  praw dziecka.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§6.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1.Współpraca Gminy z organizacjami ma charakter finansowy i pozafinansowy.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2.Współpraca,   o   której   mowa   ust.  1,   odbywa   się   na   zasadach:   suwerenności   stron,  partnerstwa, pomocniczości, efektywności, uczciwej konkurencji i jawności.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§7.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  finansowa   polega   na   udzielaniu   organizacjom   dotacji   na   realizację   zadań  własnych  w następujących formach: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powierzania wykonywania zadań własnych Gminy wraz z udzieleniem dotacji na  ich realizację,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wspierania wykonywania zadań własnych Gminy wraz z udzieleniem dotacji na  ich  realizację,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 drodze otwartych konkursów ofert ogłaszanych przez Wójta bądź w inny sposób  określony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w odrębnych przepisach.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§8.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pozafinansowa może odbywać się w szczególności w formach: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wzajemnego informowania się o planowanych kierunkach działalności i współdziałania w  celu zharmonizowania tych kierunków,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konsultowania z organizacjami projektów aktów normatywnych  w  dziedzinach  dotyczących działalności statutowej tych organizacji,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  pomocy   Gminy   w   uzyskaniu   przez   organizacje   lokali   wykorzystywanych   w   celu  prowadzenia przez te organizacje  działalności statutowej,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 xml:space="preserve">d)  udzielania  pomocy  w pozyskiwaniu środków finansowych z  innych  źródeł niż  budżet  Gminy poprzez opiniowanie wniosków, udzielanie rekomendacji, itp.,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e)  działania na rzecz instytucjonalnego wzmocnienia organizacji w formie  organizowania  szkoleń, konferencji, konsultacji, doradztwa itp.,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f) udostępniania organizacjom pomieszczeń, </w:t>
      </w:r>
      <w:proofErr w:type="spellStart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sal</w:t>
      </w:r>
      <w:proofErr w:type="spellEnd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itp., będących w dyspozycji Urzędu na  organizację konferencji, szkoleń i spotkań okolicznościowych.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§9.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Wójt może objąć honorowym patronatem działania lub programy prowadzone przez  organizacje. 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                                               </w:t>
      </w:r>
    </w:p>
    <w:p w:rsidR="00733169" w:rsidRPr="00A4359B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§10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Priorytetowe zadania publiczne to: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 Poszerzanie   wiedzy   i   umiejętności   organizacji   poprzez   organizowanie   szkoleń  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i  konferencji.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Wspieranie lokalnych organizacji, zwłaszcza małych i nowopowstałych, mające na celu  zwiększenie   efektywności   ich   działania   oraz   promocji   dobrych   praktyk. 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Koordynacja współpracy Urzędu z organizacjami.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Propagowanie i rozwój aktywności pozarządowej i wolontariatu na terenie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Promocja działań dotyczących wykorzystania funduszy zewnętrznych, w tym unijnych, na  realizację zadań organizacji.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II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1.Pomoc rodzinom i osobom wymagającym wsparcia oraz znajdującym się  w sytuacjach  kryzysowych.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Pomoc osobom bezdomnym.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Udzielanie wsparcia osobom starszym, chorym i  samotnym.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Udzielania pomocy i wsparcia osobom niepełnosprawnym i ich rodzinom.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III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Prowadzenie działań na rzecz społeczności lokalnej w zakresie edukacji zdrowotnej i  promocji zdrowia.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Profilaktyka uzależnień i rozwiązywanie problemów alkoholowych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Przeciwdziałanie narkomanii.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Przeciwdziałanie przemocy w rodzinie.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Propagowanie idei honorowego krwiodawstwa.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Upowszechnianie wiedzy na temat udzielania pierwszej pomocy przedmedycznej.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IV.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Rozwój i upowszechnianie kultury fizycznej.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Aktywizowanie organizacji na rzecz edukacji sportowej dzieci i młodzieży.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Edukacja i aktywizacja sportowa.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Wspieranie działań na rzecz rozwoju sportu i rekreacji.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Działania   na   rzecz   promocji   Gminy   i   regionu    poprzez   wspieranie  krajoznawstwa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i turystyki.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Promowanie kulturalnych form spędzenia wolnego czasu i aktywnego wypoczynku.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F9380D" w:rsidRPr="00733169" w:rsidRDefault="00F9380D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Upowszechnianie kultury w różnych środowiskach społecznych poprzez organizowanie  imprez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i przedsięwzięć kulturalnych i artystycznych.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Kultywowanie tradycji, ze szczególnym uwzględnieniem tradycji lokalnych i regionalnych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Edukacja kulturalna i artystyczna dzieci i młodzieży.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Wspieranie   działań   mających   na   celu   dbałość   o   kulturę   języka   polskiego   oraz   jego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ochronę.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 Wspieranie działalności wydawniczej wzbogacającej zbiór szeroko pojętych </w:t>
      </w:r>
      <w:proofErr w:type="spellStart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regionaliów</w:t>
      </w:r>
      <w:proofErr w:type="spellEnd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 Pobudzanie i wspieranie postaw obywatelskich i patriotycznych.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7. Poszanowanie odrębności kulturowej.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8. Edukacja dzieci i młodzieży w zakresie nowych technologii, twórczego myślenia oraz  rozbudzanie zainteresowań naukowych.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9. Tworzenie systemu opieki nad dziećmi i młodzieżą szczególnie uzdolnioną.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10. Wykorzystanie   potencjału   Kościoła   katolickiego   oraz   innych   kościołów   i   związków  wyznaniowych na rzecz procesu wychowawczego dzieci i młodzieży.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11. Propagowanie szeroko pojętej kultury społecznej.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12. Ochrona i promocja zabytków Gminy i ich wartości kulturowych.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VI.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Promocja gospodarcza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Wspomaganie małej i średniej przedsiębiorczości.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Przeciwdziałanie bezrobociu i łagodzenie jego skutków.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4.Edukacja ekologiczna mieszkańców oraz włączanie ich do działań o charakterze  proekologicznym.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§11.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Realizacja zadań własnych Gminy przez organizacje odbywać się będzie również w ramach  szczegółowych   programów   m.in.:   Gminnego   Programu   Profilaktyki   i   Rozwiązywania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Problemów Alkoholowych na 2020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oraz Strategii Rozwiązywania Problemów Społecznych Gminy Bulkowo na lata 2016 – 2022.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§12</w:t>
      </w:r>
      <w:r w:rsidR="00A4359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Program będzie realizowany w okresie od 01 styczn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ia 2020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do 31 g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rudnia 2020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§13.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Na realizację programu zaplanowano środki w wysokości 3000 zł.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§14.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1. Bieżącym monitoringiem realizacji programu zajmuje się pracownik wyznaczony przez Wójta Gminy do współpracy z organizacjami pozarządowymi. Przygotowuje on również roczne sprawozdanie z realizacji programu</w:t>
      </w:r>
      <w:r w:rsidR="0009112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za rok 2019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oraz przekazuje sprawozdanie Wójtowi w takim terminie, by zostało ono przedłożone Radzie Gminy nie później niż do 30 kwietnia </w:t>
      </w:r>
      <w:r w:rsidR="0009112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2020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Sprawozdanie z realizacji programu umieszczane jest na stronie internetowej Urzędu.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3. Uzyskiwane   w   czasie   realizacji   programu   informacje,   uwagi,   wnioski   i   propozycje  dotyczące   realizowanych   projektów będą wykorzystywane   do   usprawnienia   bieżącej  współpracy Gminy z organizacjami.</w:t>
      </w:r>
    </w:p>
    <w:p w:rsidR="00733169" w:rsidRPr="00733169" w:rsidRDefault="00733169" w:rsidP="00733169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112E" w:rsidRDefault="0009112E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09112E" w:rsidRDefault="0009112E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Załącznik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br/>
        <w:t>do Programu</w:t>
      </w:r>
    </w:p>
    <w:p w:rsidR="00733169" w:rsidRPr="00733169" w:rsidRDefault="00733169" w:rsidP="00733169">
      <w:pPr>
        <w:widowControl w:val="0"/>
        <w:suppressLineNumbers/>
        <w:suppressAutoHyphens/>
        <w:spacing w:after="0" w:line="240" w:lineRule="auto"/>
        <w:ind w:left="8222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Tryb powoływania oraz zasady działania komisji konkursowych do opiniowania ofert 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br/>
        <w:t>w otwartych konkursach ofert</w:t>
      </w:r>
    </w:p>
    <w:p w:rsidR="00733169" w:rsidRPr="00733169" w:rsidRDefault="00733169" w:rsidP="00733169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Wójt każdorazowo po ogłoszeniu otwartego konkursu ofert na realizację zadań publicznych powołuje w drodze zarządzenia komisję konkursową.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ma charakter opiniodawczy – ostateczne rozstrzygnięcie podejmowane jest przez Wójta.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 pracy komisji konkursowej jej przewodniczący może zaprosić, z głosem doradczym, osoby posiadające specjalistyczną wiedzę w dziedzinie obejmującej zakres zadań publicznych, których konkurs dotyczy.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rozwiązuje się z chwilą rozstrzygnięcia przez Wójta otwartych konkursów ofert.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§2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Do członków komisji konkursowej biorących udział w opiniowaniu ofert stosuje się przepisy ustawy z dnia 14 czerwca 1960 r. – kodeks postępowania administracyjnego (</w:t>
      </w:r>
      <w:proofErr w:type="spellStart"/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t.j</w:t>
      </w:r>
      <w:proofErr w:type="spellEnd"/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. Dz. U. z 2017r., poz. 1257 z </w:t>
      </w:r>
      <w:proofErr w:type="spellStart"/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późn</w:t>
      </w:r>
      <w:proofErr w:type="spellEnd"/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. zm.) dotyczące wyłączenia pracownika.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§3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Posiedzenia komisji konkursowej odbywają się w Urzędzie Gminy Bulkowo w godzinach pracy Urzędu.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obraduje na posiedzeniach zamkniętych, bez udziału oferentów.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Praca w komisji konkursowej ma charakter społeczny, członkom komisji nie zwraca się również kosztów podróży.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 ważności czynności podejmowanych przez komisje konkursowe wymagane jest zawiadomienie wszystkich członków komisji konkursowej o terminie posiedzenia oraz obecności na nim co najmniej 3 członków komisji konkursowej. W przypadku uzyskania równej ilości głosów decyduje głos przewodniczącego komisji konkursowej.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Pracami komisji konkursowej kieruje jej Przewodniczący, a w przypadku jego nieobecności wyznaczony przez niego członek komisji konkursowej. Przed przystąpieniem do rozpatrywania ofert członkowie komisji konkursowej, po zapoznaniu się z wykazem złożonych ofert składają oświadczenia o bezstronności, których wzory określają załączniki do niniejszych zasad:</w:t>
      </w:r>
    </w:p>
    <w:p w:rsidR="00733169" w:rsidRPr="00733169" w:rsidRDefault="00733169" w:rsidP="007331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Nr 1 – dla przedstawiciela organizacji pozarządowej,</w:t>
      </w:r>
    </w:p>
    <w:p w:rsidR="00733169" w:rsidRPr="00733169" w:rsidRDefault="00733169" w:rsidP="007331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Nr 2 – dla pracowników samorządowych.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składa się z 5 osób. Prawomocne posiedzenia komisji konkursowej mogą odbywać się przy obecności co najmniej 3 członków.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skład komisji konkursowej wchodzi:</w:t>
      </w:r>
    </w:p>
    <w:p w:rsidR="00733169" w:rsidRPr="00733169" w:rsidRDefault="00733169" w:rsidP="007331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trzech przedstawicieli Urzędu,</w:t>
      </w:r>
    </w:p>
    <w:p w:rsidR="00733169" w:rsidRPr="00733169" w:rsidRDefault="00733169" w:rsidP="007331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dwóch przedstawicieli organizacji pozarządowych z wyłączeniem przedstawicieli organizacji, które złożyły ofertę.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Zadaniem komisji konkursowej jest zbadanie i ocena ofert na realizację zadań publicznych złożonych przez organizacje i podmioty prowadzące działalność pożytku publicznego.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4359B" w:rsidRDefault="00A4359B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§4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Organizacje ubiegające się o wsparcie lub powierzenie zobowiązane są do złożenia oferty na wymaganym druku i z odpowiednimi załącznikami.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§5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w pierwszej kolejności sprawdza, czy oferty spełniają warunki formalne oraz dokonuje oceny każdego projektu, zgodnie z kryteriami określonymi §6 niniejszych zasad.</w:t>
      </w:r>
    </w:p>
    <w:p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Ocena formalna dokonywana jest przez komisję poprzez wypełnienie dla każdej oferty karty oceny formalnej stanowiącej załącznik Nr 3 do niniejszych zasad.</w:t>
      </w:r>
    </w:p>
    <w:p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Oferty nie spełniające przynajmniej jednego z wymogów określonych w ust. 1, nie będą rozpatrywane.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§6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przy rozpatrywaniu ofert: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możliwość realizacji zadania publicznego przez organizację pozarządową lub podmioty wymienione w art. 3 ust. 2 i 3 ustawy,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przedstawioną kalkulację kosztów realizacji zadania publicznego, w tym w odniesieniu do zakresu rzeczowego zadania,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proponowaną jakość zadania i kwalifikacje osób, przy udziale których organizacja pozarządowa lub podmioty określone w art. 3 ust. 3 ustawy będą realizować zadanie publiczne,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planowany przez organizację pozarządową lub podmioty określone  w art. 3 ust. 2 i 3 ustawy, udział środków finansowych własnych  lub środków pochodzących z innych źródeł na realizację zadania publicznego, wkład rzeczowy osobowy, w tym świadczenia wolontariuszy i pracę społeczną członków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planowany przez organizację pozarządową lub podmioty określone w art. 3 ust. 2 i 3 ustawy wkład rzeczowy i osobowy, w tym świadczenia wolontariuszy i pracę społeczną członków,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analizę i ocenę realizacji zleconych zadań publicznych w przypadku organizacji 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§7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 dokonaniu oceny formalnej komisja konkursowa dokonuje oceny merytorycznej złożonych ofert zgodnie z kartą oceny merytorycznej stanowiącą załącznik Nr 4 do niniejszych zasad.</w:t>
      </w:r>
    </w:p>
    <w:p w:rsidR="00733169" w:rsidRPr="00733169" w:rsidRDefault="00733169" w:rsidP="0073316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Uzyskanie przez oferenta minimum 30% możliwych do uzyskania punktów stanowi warunek konieczny do możliwego wyboru oferty i udzielenia dofinansowania lub sfinansowania realizacji zadania.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§8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wskazuje Wójtowi na powinność unieważnienia otwartego konkursu ofert, jeżeli:</w:t>
      </w:r>
    </w:p>
    <w:p w:rsidR="00733169" w:rsidRPr="00733169" w:rsidRDefault="00733169" w:rsidP="0073316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nie została złożona żadna oferta,</w:t>
      </w:r>
    </w:p>
    <w:p w:rsidR="00733169" w:rsidRPr="00733169" w:rsidRDefault="00733169" w:rsidP="0073316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żadna ze złożonych ofert nie spełniała wymogów zawartych w ogłoszeniu.</w:t>
      </w:r>
    </w:p>
    <w:p w:rsidR="00733169" w:rsidRPr="00733169" w:rsidRDefault="00733169" w:rsidP="007331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Informacja o unieważnieniu otwartego konkursu ofert podana zostanie do publicznej wiadomości odpowiednio jak ogłoszenie o konkursie.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§9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 przebiegu prac Komisji sporządza się protokół.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Protokół podlega przedłożeniu Wójtowi.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Rozstrzygnięcie Komisji nie jest wiążące dla Wójta.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Ostateczną decyzję o wyborze oferty lub ofert i wysokości dotacji podejmuje Wójt.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 zapoznaniu z wynikami pracy komisji konkursowej Wójt rozstrzyga konkurs i ogłasza jego wynik.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Wynik otwartego konkursu ofert zawierający nazwę oferenta, nazwę zadania publicznego, wysokość przyznanych środków publicznych, ogłasza się niezwłocznie w:</w:t>
      </w:r>
    </w:p>
    <w:p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Biuletynie Informacji Publicznej,</w:t>
      </w:r>
    </w:p>
    <w:p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siedzibie organu ogłaszającego konkurs,</w:t>
      </w:r>
    </w:p>
    <w:p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stronie internetowej Urzędu.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Uczestnicy konkursu zostaną powiadomieni indywidualnie o wynikach w terminie 21 dni od jego rozstrzygnięcia.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§10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Przekazywanie dotacji na wsparcie lub powierzenie zadań publicznych nastąpi po podpisaniu umowy, w następujących formach:</w:t>
      </w:r>
    </w:p>
    <w:p w:rsidR="00733169" w:rsidRPr="00733169" w:rsidRDefault="00733169" w:rsidP="0073316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całości, w ciągu 30 dni od daty podpisania umowy,</w:t>
      </w:r>
    </w:p>
    <w:p w:rsidR="00733169" w:rsidRPr="00733169" w:rsidRDefault="00733169" w:rsidP="0073316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transzach w ustalonych w umowie terminach.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Dotacja jest przyznawana do wysokości środków zaplanowanych w uchwale budżetowej na ten cel.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Przyznane dotacje nie mogą być wykorzystywane na inny cel niż przedstawiony w ofercie i określony w umowie.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Organizacja zobowiązana jest do rzetelnego rozliczenia przedmiotu umowy: złożenia sprawozdań merytoryczno-finansowych na odpowiednich drukach wraz z załączonymi kserokopiami poświadczonymi za zgodność z oryginałem (faktur, rachunków i innych dokumentów księgowych). Środki niewykorzystane w terminach przewidzianych w umowach należy zwrócić bez wezwania w terminie 14 dni na rachunek Gminy.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Wójt dysponuje prawem kontroli w trakcie wykonywania zadania przez organizacje pozarządowe i inne podmioty, w tym również sposobu wydatkowania przekazanych środków finansowych, przez pięć lat licząc od początku roku następnego po roku, w którym organizacja pozarządowa realizowała zadanie publiczne.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Wydatkowanie i rozliczenie dotacji niezgodne z umową wyklucza taką organizację pozarządową z uczestnictwa w kolejnych konkursach przez okres 3 lat.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4359B" w:rsidRPr="00733169" w:rsidRDefault="00A4359B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Załącznik nr 1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OŚWIADCZENIE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przedstawiciela organizacji pozarządowej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Ja, ……………………………………………………………….., niżej podpisany/a – przedstawiciel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 organizacji pozarządowej lub podmiotu wymienionego w art. 3 ust. 2 i 3 ustawy)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oświadczam, że zobowiązuję się do udziału w pracy komisji konkursowej oceniającej oferty na realizację zadania publicznego. Jednocześnie oświadczam, że nie pozostaję w takim stosunku prawnym lub faktycznym z którymkolwiek z podmiotów biorących udział w konkursie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 zadania publicznego ogłoszonego konkursem)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który może budzić uzasadnioną wątpliwość, co do mojej bezstronności podczas oceniania ofert.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Bulkowo, dnia …………………                                                    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(podpis składającego oświadczenie)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2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OŚWIADCZENIE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pracownika samorządowego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Ja, ……………………………………………………………….., niżej podpisany/a – przedstawiciel Urzędu Gminy Bulkowo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oświadczam, że zobowiązuję się do udziału w pracy komisji konkursowej oceniającej oferty na realizację zadania publicznego. Jednocześnie oświadczam, że nie pozostaję w takim stosunku prawnym lub faktycznym z którymkolwiek z podmiotów biorących udział w konkursie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zadania publicznego ogłoszonego konkursem)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który może budzić uzasadnioną wątpliwość, co do mojej bezstronności podczas oceniania ofert.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Bulkowo, dnia …………………                                                    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(podpis składającego oświadczenie)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3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OCENY FORMALNEJ</w:t>
      </w: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r w:rsidRPr="007331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OFERTY ZŁOŻONEJ NA REALIZACJĘ ZADANIA PUBLICZNEGO </w:t>
      </w:r>
      <w:r w:rsidRPr="007331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oferenta: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 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zadania: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Nr oferty: …………………….……..…..</w:t>
      </w: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  <w:lang w:eastAsia="pl-PL"/>
        </w:rPr>
      </w:pPr>
      <w:r w:rsidRPr="0073316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720"/>
        <w:gridCol w:w="1980"/>
        <w:gridCol w:w="2453"/>
      </w:tblGrid>
      <w:tr w:rsidR="00733169" w:rsidRPr="00733169" w:rsidTr="0027576B">
        <w:trPr>
          <w:trHeight w:val="637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 formalne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TAK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Możliwość uzupełnienia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33169" w:rsidRPr="00733169" w:rsidTr="0027576B">
        <w:trPr>
          <w:trHeight w:val="725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złożona została w terminie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wskazanym w ogłoszeniu 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ofertę złożono na właściwym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formularzu wskazanym w ogłoszeniu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zadanie z oferty jest zgodne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zadaniem konkursowym?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podmiot składający ofertę jest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uprawniony do jej złożenia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ogłoszeniem 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zgłoszona została do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właściwego podmiotu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ogłoszeniem w konkursie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zawiera właściwy udział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procentowy środków własnych?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podpisana została przez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upoważnione do tego osoby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zapisami statutu </w:t>
            </w:r>
            <w:r w:rsidRPr="0073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KRS?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zawiera wszystkie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wymagane oraz poprawnie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wypełnione załączniki?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 oferta zakłada wykorzystanie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całości lub części dotacji na działania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związane z działalnością gospodarczą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Wnioskodawcy?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Helvetica, sans-serif" w:eastAsia="Times New Roman" w:hAnsi="Helvetica, sans-serif" w:cs="Times New Roman"/>
                <w:lang w:eastAsia="pl-PL"/>
              </w:rPr>
              <w:br/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3169" w:rsidRPr="00733169" w:rsidRDefault="00733169" w:rsidP="00733169">
      <w:pPr>
        <w:spacing w:after="0" w:line="221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4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spacing w:after="0" w:line="221" w:lineRule="auto"/>
        <w:rPr>
          <w:rFonts w:ascii="Times New Roman" w:eastAsia="Times New Roman" w:hAnsi="Times New Roman" w:cs="Times New Roman"/>
          <w:lang w:eastAsia="pl-PL"/>
        </w:rPr>
      </w:pP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OCENY MERYTORYCZNEJ</w:t>
      </w: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OFERTY ZŁOŻONEJ NA REALIZACJĘ ZADANIA PUBLICZNEGO </w:t>
      </w: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6"/>
          <w:szCs w:val="6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oferenta: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 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zadania: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Nr oferty: …………………….……..…..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370"/>
        <w:gridCol w:w="3202"/>
      </w:tblGrid>
      <w:tr w:rsidR="00733169" w:rsidRPr="00733169" w:rsidTr="0027576B">
        <w:trPr>
          <w:trHeight w:val="855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merytoryczne</w:t>
            </w:r>
          </w:p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punktowa</w:t>
            </w:r>
          </w:p>
        </w:tc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ocena punktowa</w:t>
            </w:r>
          </w:p>
        </w:tc>
      </w:tr>
      <w:tr w:rsidR="00733169" w:rsidRPr="00733169" w:rsidTr="0027576B">
        <w:trPr>
          <w:trHeight w:val="510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Możliwość realizacji zadania publicznego przez oferenta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541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Kalkulacja kosztów realizacji zadania, w tym w odniesieniu do zakresu rzeczowego zadania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55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Proponowana jakość wykonania zadania i kwalifikacje osób przy udziale których oferent realizował będzie zadanie publiczne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541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Planowany przez organizację udział finansowych środków własnych lub środków pochodzących z innych źródeł na realizację zadania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82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Planowany przez organizację wkład rzeczowy, osobowy w tym praca społeczna członków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i świadczenia wolontariuszy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82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Analiza i ocena realizacji zadań publicznych zleconych organizacji pozarządowej lub podmiotowi w latach poprzednich, ze zwróceniem uwagi na rzetelność i terminowość oraz sposób rozliczania otrzymanych na ten cel środków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bookmarkStart w:id="0" w:name="_GoBack"/>
            <w:bookmarkEnd w:id="0"/>
          </w:p>
        </w:tc>
      </w:tr>
      <w:tr w:rsidR="00733169" w:rsidRPr="00733169" w:rsidTr="0027576B">
        <w:trPr>
          <w:trHeight w:val="82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oferty, których łączna suma punktów wynosi 9 punktów i poniżej nie będą rozpatrywane.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BD7782" w:rsidRPr="00F9380D" w:rsidRDefault="00733169" w:rsidP="00F9380D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sectPr w:rsidR="00BD7782" w:rsidRPr="00F938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43C"/>
    <w:multiLevelType w:val="hybridMultilevel"/>
    <w:tmpl w:val="D038A560"/>
    <w:lvl w:ilvl="0" w:tplc="520E6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06E81"/>
    <w:multiLevelType w:val="hybridMultilevel"/>
    <w:tmpl w:val="C16AB68C"/>
    <w:lvl w:ilvl="0" w:tplc="0192B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22315"/>
    <w:multiLevelType w:val="hybridMultilevel"/>
    <w:tmpl w:val="102A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0956"/>
    <w:multiLevelType w:val="hybridMultilevel"/>
    <w:tmpl w:val="75B29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7B93"/>
    <w:multiLevelType w:val="hybridMultilevel"/>
    <w:tmpl w:val="69683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65FF5"/>
    <w:multiLevelType w:val="hybridMultilevel"/>
    <w:tmpl w:val="CB9810CC"/>
    <w:lvl w:ilvl="0" w:tplc="FADEE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57DBE"/>
    <w:multiLevelType w:val="hybridMultilevel"/>
    <w:tmpl w:val="9064E8B4"/>
    <w:lvl w:ilvl="0" w:tplc="48CE5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47FA3"/>
    <w:multiLevelType w:val="hybridMultilevel"/>
    <w:tmpl w:val="A5EE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6A59"/>
    <w:multiLevelType w:val="hybridMultilevel"/>
    <w:tmpl w:val="6C6CD4AA"/>
    <w:lvl w:ilvl="0" w:tplc="D31A28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7C2D"/>
    <w:multiLevelType w:val="hybridMultilevel"/>
    <w:tmpl w:val="F33A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5F7A"/>
    <w:multiLevelType w:val="hybridMultilevel"/>
    <w:tmpl w:val="6C6CD4AA"/>
    <w:lvl w:ilvl="0" w:tplc="D31A28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60D"/>
    <w:multiLevelType w:val="hybridMultilevel"/>
    <w:tmpl w:val="065C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74E18"/>
    <w:multiLevelType w:val="hybridMultilevel"/>
    <w:tmpl w:val="35568360"/>
    <w:lvl w:ilvl="0" w:tplc="8702C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36A3B"/>
    <w:multiLevelType w:val="hybridMultilevel"/>
    <w:tmpl w:val="DC927B9A"/>
    <w:lvl w:ilvl="0" w:tplc="2C4E1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03357"/>
    <w:multiLevelType w:val="hybridMultilevel"/>
    <w:tmpl w:val="BE0431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93"/>
    <w:rsid w:val="0009112E"/>
    <w:rsid w:val="001C5AB1"/>
    <w:rsid w:val="00350414"/>
    <w:rsid w:val="00705493"/>
    <w:rsid w:val="00733169"/>
    <w:rsid w:val="009E2F8E"/>
    <w:rsid w:val="00A4359B"/>
    <w:rsid w:val="00BD7782"/>
    <w:rsid w:val="00F44C5F"/>
    <w:rsid w:val="00F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485F-2E32-43C2-A788-4E2A3D15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3520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2019-10-31T11:40:00Z</cp:lastPrinted>
  <dcterms:created xsi:type="dcterms:W3CDTF">2019-10-30T10:10:00Z</dcterms:created>
  <dcterms:modified xsi:type="dcterms:W3CDTF">2019-10-31T12:22:00Z</dcterms:modified>
</cp:coreProperties>
</file>